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F79" w:rsidRPr="00A661C8" w:rsidRDefault="00FB4F79">
      <w:pPr>
        <w:jc w:val="right"/>
        <w:rPr>
          <w:lang w:val="it-IT"/>
        </w:rPr>
      </w:pPr>
      <w:bookmarkStart w:id="0" w:name="_GoBack"/>
      <w:bookmarkEnd w:id="0"/>
      <w:r w:rsidRPr="00A661C8">
        <w:rPr>
          <w:smallCaps/>
          <w:color w:val="000000"/>
          <w:sz w:val="14"/>
          <w:lang w:val="it-IT"/>
        </w:rPr>
        <w:t>ALLEGATO I</w:t>
      </w:r>
    </w:p>
    <w:p w:rsidR="00FB4F79" w:rsidRPr="00A661C8" w:rsidRDefault="00FB4F79">
      <w:pPr>
        <w:jc w:val="right"/>
        <w:rPr>
          <w:smallCaps/>
          <w:color w:val="000000"/>
          <w:sz w:val="14"/>
          <w:lang w:val="it-IT"/>
        </w:rPr>
      </w:pPr>
      <w:r w:rsidRPr="00A661C8">
        <w:rPr>
          <w:smallCaps/>
          <w:color w:val="000000"/>
          <w:sz w:val="14"/>
          <w:lang w:val="it-IT"/>
        </w:rPr>
        <w:t>(DI CUI ALL’ART. 7)</w:t>
      </w:r>
    </w:p>
    <w:p w:rsidR="00FB4F79" w:rsidRPr="00A661C8" w:rsidRDefault="00FB4F79">
      <w:pPr>
        <w:jc w:val="right"/>
        <w:rPr>
          <w:smallCaps/>
          <w:color w:val="000000"/>
          <w:sz w:val="14"/>
          <w:lang w:val="it-IT"/>
        </w:rPr>
      </w:pP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smallCaps/>
          <w:color w:val="000000"/>
          <w:sz w:val="14"/>
          <w:lang w:val="it-IT"/>
        </w:rPr>
      </w:pP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color w:val="000000"/>
          <w:sz w:val="8"/>
          <w:lang w:val="it-IT"/>
        </w:rPr>
      </w:pP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rFonts w:ascii="Arial" w:eastAsia="Arial" w:hAnsi="Arial" w:cs="Arial"/>
          <w:b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b/>
          <w:color w:val="000000"/>
          <w:sz w:val="20"/>
          <w:lang w:val="it-IT"/>
        </w:rPr>
        <w:t xml:space="preserve">DICHIARAZIONE DI CONFORMITA’ DELL’IMPIANTO ALLA REGOLA DELL’ARTE </w:t>
      </w:r>
      <w:r w:rsidR="00A661C8" w:rsidRPr="00A661C8">
        <w:rPr>
          <w:rFonts w:ascii="Arial" w:eastAsia="Arial" w:hAnsi="Arial" w:cs="Arial"/>
          <w:b/>
          <w:color w:val="000000"/>
          <w:sz w:val="20"/>
          <w:lang w:val="it-IT"/>
        </w:rPr>
        <w:t>N.</w:t>
      </w:r>
      <w:r w:rsidR="00A661C8">
        <w:rPr>
          <w:rFonts w:ascii="Arial" w:eastAsia="Arial" w:hAnsi="Arial" w:cs="Arial"/>
          <w:b/>
          <w:color w:val="000000"/>
          <w:sz w:val="20"/>
          <w:lang w:val="it-IT"/>
        </w:rPr>
        <w:t>16/2016</w:t>
      </w: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rFonts w:ascii="Arial" w:eastAsia="Arial" w:hAnsi="Arial" w:cs="Arial"/>
          <w:b/>
          <w:color w:val="000000"/>
          <w:sz w:val="20"/>
          <w:lang w:val="it-IT"/>
        </w:rPr>
      </w:pP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rFonts w:ascii="Arial" w:eastAsia="Arial" w:hAnsi="Arial" w:cs="Arial"/>
          <w:b/>
          <w:color w:val="000000"/>
          <w:sz w:val="20"/>
          <w:lang w:val="it-IT"/>
        </w:rPr>
      </w:pP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b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>Il sottoscritto MATTEO BONATO, titolare o legale rappresentante dell’impresa BO.MA.LUX di BONATO MATTEO, operante nel settore IMPIANTI ELETTRICI, con sede in MONTICELLO n. 17, comune di ARCUGNANO (VI), tel. 0444550700, part. IVA 00925410243</w:t>
      </w:r>
    </w:p>
    <w:p w:rsidR="00FB4F79" w:rsidRPr="00A661C8" w:rsidRDefault="00F6027F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>iscritta nel registro delle imprese (d.P.R. 7/12/1995, n. 581) della Camera C.I.A.A. di VICENZA n. BNTMTT75P16L840S</w:t>
      </w:r>
    </w:p>
    <w:p w:rsidR="00FB4F79" w:rsidRPr="00A661C8" w:rsidRDefault="00F6027F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>iscritta all’albo Provinciale delle imprese artigiane (l. 8/8/1985, n. 443) di VICENZA n. 83401</w:t>
      </w: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 xml:space="preserve">esecutrice dell’impianto (descrizione schematica) negozio inteso come: </w:t>
      </w:r>
    </w:p>
    <w:p w:rsidR="00FB4F79" w:rsidRPr="00A661C8" w:rsidRDefault="00F6027F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 xml:space="preserve">nuovo impianto      </w:t>
      </w: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 xml:space="preserve">trasformazione       </w:t>
      </w: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 xml:space="preserve">ampliamento      </w:t>
      </w: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 xml:space="preserve">manutenzione straordinaria      </w:t>
      </w: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>altro</w:t>
      </w: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 xml:space="preserve">commissionato da: CAPASSO IAMES, installato nei locali siti nel comune di VICENZA (VI), Pasi n. 39A, di proprietà di </w:t>
      </w:r>
      <w:proofErr w:type="spellStart"/>
      <w:r w:rsidRPr="00A661C8">
        <w:rPr>
          <w:rFonts w:ascii="Arial" w:eastAsia="Arial" w:hAnsi="Arial" w:cs="Arial"/>
          <w:color w:val="000000"/>
          <w:sz w:val="20"/>
          <w:lang w:val="it-IT"/>
        </w:rPr>
        <w:t>Mambrin</w:t>
      </w:r>
      <w:proofErr w:type="spellEnd"/>
      <w:r w:rsidRPr="00A661C8">
        <w:rPr>
          <w:rFonts w:ascii="Arial" w:eastAsia="Arial" w:hAnsi="Arial" w:cs="Arial"/>
          <w:color w:val="000000"/>
          <w:sz w:val="20"/>
          <w:lang w:val="it-IT"/>
        </w:rPr>
        <w:t xml:space="preserve"> Daniela, via Pasi N.41 Vicenza, in edificio adibito ad uso:</w:t>
      </w:r>
    </w:p>
    <w:p w:rsidR="00FB4F79" w:rsidRPr="00A661C8" w:rsidRDefault="00F6027F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 xml:space="preserve">industriale                 </w:t>
      </w: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 xml:space="preserve">civile                 </w:t>
      </w: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 xml:space="preserve">commercio                  </w:t>
      </w: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>altri usi;</w:t>
      </w: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>L'impianto ha una potenza massima impegnabile di 6 kW.</w:t>
      </w: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>DICHIARA</w:t>
      </w: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>sotto la propria personale responsabilità, che l’impianto è stato realizzato in modo conforme alla regola dell’arte, secondo quanto previsto dall’art. 6, tenuto conto delle condizioni di esercizio e degli usi a cui è destinato l’edificio, avendo in particolare:</w:t>
      </w:r>
    </w:p>
    <w:p w:rsidR="00FB4F79" w:rsidRPr="00A661C8" w:rsidRDefault="00F6027F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ind w:left="255" w:hanging="255"/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>rispettato il progetto redatto ai sensi dell’art. 5 da</w:t>
      </w:r>
    </w:p>
    <w:p w:rsidR="00FB4F79" w:rsidRPr="00A661C8" w:rsidRDefault="00F6027F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ind w:left="255" w:hanging="255"/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>seguito la norma tecnica applicabile all’impiego: DM 37/08; norma CEI 64-8; norma CEI 81-10</w:t>
      </w:r>
    </w:p>
    <w:p w:rsidR="00FB4F79" w:rsidRPr="00A661C8" w:rsidRDefault="00F6027F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>installato componenti e materiali adatti al luogo di installazione (artt. 5 e 6)</w:t>
      </w:r>
    </w:p>
    <w:p w:rsidR="00FB4F79" w:rsidRPr="00A661C8" w:rsidRDefault="00F6027F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ind w:left="255" w:hanging="255"/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>controllato l’impianto ai fini della sicurezza e della funzionalità con esito positivo, avendo eseguito le verifiche richieste dalle norme e dalle disposizioni di legge</w:t>
      </w: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b/>
          <w:color w:val="000000"/>
          <w:sz w:val="20"/>
          <w:lang w:val="it-IT"/>
        </w:rPr>
        <w:t>Allegati obbligatori:</w:t>
      </w:r>
    </w:p>
    <w:p w:rsidR="00FB4F79" w:rsidRPr="00A661C8" w:rsidRDefault="00F6027F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b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>progetto ai sensi degli articoli 5 e 7</w:t>
      </w:r>
    </w:p>
    <w:p w:rsidR="00FB4F79" w:rsidRPr="00A661C8" w:rsidRDefault="00F6027F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>relazione con tipologie dei materiali utilizzati</w:t>
      </w:r>
    </w:p>
    <w:p w:rsidR="00FB4F79" w:rsidRPr="00A661C8" w:rsidRDefault="00F6027F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>schema di impianto realizzato</w:t>
      </w:r>
    </w:p>
    <w:p w:rsidR="00FB4F79" w:rsidRPr="00A661C8" w:rsidRDefault="00F6027F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>riferimento a dichiarazioni di conformità precedenti o parziali, già esistenti</w:t>
      </w:r>
    </w:p>
    <w:p w:rsidR="00FB4F79" w:rsidRPr="00A661C8" w:rsidRDefault="00F6027F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>copia del certificato di riconoscimento dei requisiti tecnico-professionali</w:t>
      </w:r>
    </w:p>
    <w:p w:rsidR="00FB4F79" w:rsidRPr="00A661C8" w:rsidRDefault="00F6027F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>attestazione di conformità per impianto realizzato con materiali o sistemi non normalizzati</w:t>
      </w: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b/>
          <w:color w:val="000000"/>
          <w:sz w:val="20"/>
          <w:lang w:val="it-IT"/>
        </w:rPr>
        <w:t>Allegati facoltativi:</w:t>
      </w:r>
    </w:p>
    <w:p w:rsidR="00FB4F79" w:rsidRPr="00A661C8" w:rsidRDefault="00F6027F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b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>istruzioni per l'uso e la manutenzione dell'impianto (art. 8)</w:t>
      </w:r>
    </w:p>
    <w:p w:rsidR="00FB4F79" w:rsidRPr="00A661C8" w:rsidRDefault="00F6027F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>compatibilità tecnica con le condizioni preesistenti dell'impianto (art. 7, comma 3)</w:t>
      </w:r>
    </w:p>
    <w:p w:rsidR="00FB4F79" w:rsidRPr="00A661C8" w:rsidRDefault="00F6027F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noProof/>
          <w:color w:val="000000"/>
          <w:sz w:val="20"/>
          <w:vertAlign w:val="subscript"/>
          <w:lang w:val="it-IT" w:eastAsia="it-IT"/>
        </w:rPr>
        <w:drawing>
          <wp:inline distT="0" distB="0" distL="0" distR="0">
            <wp:extent cx="152400" cy="114300"/>
            <wp:effectExtent l="19050" t="0" r="0" b="0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79" w:rsidRPr="00A661C8">
        <w:rPr>
          <w:rFonts w:ascii="Arial" w:eastAsia="Arial" w:hAnsi="Arial" w:cs="Arial"/>
          <w:color w:val="000000"/>
          <w:sz w:val="20"/>
          <w:lang w:val="it-IT"/>
        </w:rPr>
        <w:t>descrizione completa dell'intervento eseguito</w:t>
      </w: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>DECLINA</w:t>
      </w: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>ogni responsabilità per sinistri a persone o a cose derivanti da manomissione dell’impianto da parte di terzi ovvero da carenze di manutenzione o riparazione.</w:t>
      </w: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pBdr>
          <w:top w:val="single" w:sz="8" w:space="0" w:color="000000"/>
          <w:left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  <w:sectPr w:rsidR="00FB4F79" w:rsidRPr="00A661C8">
          <w:headerReference w:type="default" r:id="rId9"/>
          <w:footerReference w:type="default" r:id="rId10"/>
          <w:headerReference w:type="first" r:id="rId11"/>
          <w:footerReference w:type="first" r:id="rId12"/>
          <w:pgSz w:w="11905" w:h="16837"/>
          <w:pgMar w:top="1133" w:right="850" w:bottom="1133" w:left="850" w:header="200" w:footer="708" w:gutter="0"/>
          <w:cols w:space="708"/>
          <w:titlePg/>
          <w:docGrid w:linePitch="360"/>
        </w:sectPr>
      </w:pPr>
    </w:p>
    <w:p w:rsidR="00FB4F79" w:rsidRPr="00A661C8" w:rsidRDefault="00FB4F79">
      <w:pPr>
        <w:pBdr>
          <w:left w:val="single" w:sz="8" w:space="0" w:color="000000"/>
        </w:pBdr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pBdr>
          <w:left w:val="single" w:sz="8" w:space="0" w:color="000000"/>
        </w:pBdr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pBdr>
          <w:left w:val="single" w:sz="8" w:space="0" w:color="000000"/>
        </w:pBdr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>data 06/12/2016</w:t>
      </w:r>
    </w:p>
    <w:p w:rsidR="00FB4F79" w:rsidRPr="00A661C8" w:rsidRDefault="00FB4F79">
      <w:pPr>
        <w:pBdr>
          <w:left w:val="single" w:sz="8" w:space="0" w:color="000000"/>
        </w:pBdr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pBdr>
          <w:left w:val="single" w:sz="8" w:space="0" w:color="000000"/>
        </w:pBdr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Default="00FB4F79">
      <w:pPr>
        <w:jc w:val="center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br w:type="column"/>
      </w:r>
      <w:r w:rsidRPr="00A661C8">
        <w:rPr>
          <w:rFonts w:ascii="Arial" w:eastAsia="Arial" w:hAnsi="Arial" w:cs="Arial"/>
          <w:color w:val="000000"/>
          <w:sz w:val="20"/>
          <w:lang w:val="it-IT"/>
        </w:rPr>
        <w:t>Il responsabile tecnico</w:t>
      </w:r>
      <w:r w:rsidR="00360997">
        <w:rPr>
          <w:rFonts w:ascii="Arial" w:eastAsia="Arial" w:hAnsi="Arial" w:cs="Arial"/>
          <w:color w:val="000000"/>
          <w:sz w:val="20"/>
          <w:lang w:val="it-IT"/>
        </w:rPr>
        <w:t xml:space="preserve"> e dichiarante</w:t>
      </w:r>
    </w:p>
    <w:p w:rsidR="00360997" w:rsidRDefault="00360997">
      <w:pP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360997" w:rsidRDefault="00360997">
      <w:pP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360997" w:rsidRPr="00A661C8" w:rsidRDefault="00360997">
      <w:pP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jc w:val="center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>(timbro e firma)</w:t>
      </w:r>
    </w:p>
    <w:p w:rsidR="00FB4F79" w:rsidRDefault="00360997">
      <w:pPr>
        <w:pBdr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color w:val="000000"/>
          <w:sz w:val="20"/>
          <w:lang w:val="it-IT"/>
        </w:rPr>
        <w:br w:type="column"/>
      </w:r>
      <w:r>
        <w:rPr>
          <w:rFonts w:ascii="Arial" w:eastAsia="Arial" w:hAnsi="Arial" w:cs="Arial"/>
          <w:color w:val="000000"/>
          <w:sz w:val="20"/>
          <w:lang w:val="it-IT"/>
        </w:rPr>
        <w:t>Il committente</w:t>
      </w:r>
    </w:p>
    <w:p w:rsidR="00360997" w:rsidRDefault="00360997">
      <w:pPr>
        <w:pBdr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360997" w:rsidRDefault="00360997">
      <w:pPr>
        <w:pBdr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360997" w:rsidRPr="00A661C8" w:rsidRDefault="00360997">
      <w:pPr>
        <w:pBdr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pBdr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6027F">
      <w:pPr>
        <w:pBdr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ascii="Arial" w:eastAsia="Arial" w:hAnsi="Arial" w:cs="Arial"/>
          <w:color w:val="000000"/>
          <w:sz w:val="20"/>
          <w:lang w:val="it-IT"/>
        </w:rPr>
        <w:t>________________________</w:t>
      </w:r>
    </w:p>
    <w:p w:rsidR="00FB4F79" w:rsidRPr="00A661C8" w:rsidRDefault="00FB4F79">
      <w:pPr>
        <w:pBdr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pBdr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>(timbro e firma)</w:t>
      </w:r>
    </w:p>
    <w:p w:rsidR="00FB4F79" w:rsidRPr="00A661C8" w:rsidRDefault="00FB4F79">
      <w:pPr>
        <w:pBdr>
          <w:right w:val="single" w:sz="8" w:space="0" w:color="000000"/>
        </w:pBdr>
        <w:jc w:val="center"/>
        <w:rPr>
          <w:rFonts w:ascii="Arial" w:eastAsia="Arial" w:hAnsi="Arial" w:cs="Arial"/>
          <w:color w:val="000000"/>
          <w:sz w:val="20"/>
          <w:lang w:val="it-IT"/>
        </w:rPr>
        <w:sectPr w:rsidR="00FB4F79" w:rsidRPr="00A661C8">
          <w:type w:val="continuous"/>
          <w:pgSz w:w="11905" w:h="16837"/>
          <w:pgMar w:top="1133" w:right="850" w:bottom="1133" w:left="850" w:header="200" w:footer="708" w:gutter="0"/>
          <w:cols w:num="3" w:space="708" w:equalWidth="0">
            <w:col w:w="3401" w:space="0"/>
            <w:col w:w="3401" w:space="0"/>
            <w:col w:w="3401"/>
          </w:cols>
          <w:titlePg/>
          <w:docGrid w:linePitch="360"/>
        </w:sectPr>
      </w:pPr>
    </w:p>
    <w:p w:rsidR="00FB4F79" w:rsidRPr="00A661C8" w:rsidRDefault="00FB4F79">
      <w:pPr>
        <w:pBdr>
          <w:left w:val="single" w:sz="8" w:space="0" w:color="000000"/>
          <w:bottom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pBdr>
          <w:left w:val="single" w:sz="8" w:space="0" w:color="000000"/>
          <w:bottom w:val="single" w:sz="8" w:space="0" w:color="000000"/>
          <w:right w:val="single" w:sz="8" w:space="0" w:color="000000"/>
        </w:pBd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16"/>
          <w:lang w:val="it-IT"/>
        </w:rPr>
        <w:t>AVVERTENZE PER IL COMMITTENTE: responsabilità del committente o del proprietario, art. 8</w:t>
      </w:r>
    </w:p>
    <w:p w:rsidR="00FB4F79" w:rsidRPr="00A661C8" w:rsidRDefault="00FB4F79">
      <w:pPr>
        <w:jc w:val="center"/>
        <w:rPr>
          <w:rFonts w:ascii="Arial" w:eastAsia="Arial" w:hAnsi="Arial" w:cs="Arial"/>
          <w:color w:val="000000"/>
          <w:sz w:val="16"/>
          <w:lang w:val="it-IT"/>
        </w:rPr>
      </w:pPr>
      <w:r w:rsidRPr="00A661C8">
        <w:rPr>
          <w:rFonts w:ascii="Arial" w:eastAsia="Arial" w:hAnsi="Arial" w:cs="Arial"/>
          <w:color w:val="000000"/>
          <w:sz w:val="16"/>
          <w:lang w:val="it-IT"/>
        </w:rPr>
        <w:br w:type="page"/>
      </w:r>
      <w:r w:rsidRPr="00A661C8">
        <w:rPr>
          <w:rFonts w:ascii="Arial" w:eastAsia="Arial" w:hAnsi="Arial" w:cs="Arial"/>
          <w:b/>
          <w:color w:val="000000"/>
          <w:sz w:val="28"/>
          <w:lang w:val="it-IT"/>
        </w:rPr>
        <w:lastRenderedPageBreak/>
        <w:t>Allegati alla dichiarazione di conformità</w:t>
      </w:r>
    </w:p>
    <w:p w:rsidR="00360997" w:rsidRDefault="00360997" w:rsidP="00360997">
      <w:pPr>
        <w:pStyle w:val="Titolo11"/>
        <w:jc w:val="center"/>
        <w:rPr>
          <w:rFonts w:eastAsia="Times New Roman"/>
          <w:b/>
          <w:bCs/>
          <w:color w:val="000000"/>
          <w:sz w:val="28"/>
          <w:szCs w:val="28"/>
          <w:u w:val="single"/>
        </w:rPr>
      </w:pPr>
      <w:r>
        <w:rPr>
          <w:rFonts w:eastAsia="Times New Roman"/>
          <w:b/>
          <w:bCs/>
          <w:color w:val="000000"/>
          <w:sz w:val="28"/>
          <w:szCs w:val="28"/>
          <w:u w:val="single"/>
        </w:rPr>
        <w:t>RELAZIONE CON TIPOLOGIE DEI MATERIALI UTILIZZATI</w:t>
      </w:r>
    </w:p>
    <w:p w:rsidR="00360997" w:rsidRDefault="00360997" w:rsidP="00360997">
      <w:pPr>
        <w:pStyle w:val="Titolo11"/>
        <w:keepNext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e</w:t>
      </w:r>
    </w:p>
    <w:p w:rsidR="00360997" w:rsidRDefault="00360997" w:rsidP="00360997">
      <w:pPr>
        <w:pStyle w:val="Titolo11"/>
        <w:keepNext/>
        <w:jc w:val="center"/>
        <w:rPr>
          <w:rFonts w:eastAsia="Times New Roman"/>
          <w:b/>
          <w:bCs/>
          <w:sz w:val="28"/>
          <w:szCs w:val="28"/>
          <w:u w:val="single"/>
        </w:rPr>
      </w:pPr>
      <w:r>
        <w:rPr>
          <w:rFonts w:eastAsia="Times New Roman"/>
          <w:b/>
          <w:bCs/>
          <w:sz w:val="28"/>
          <w:szCs w:val="28"/>
          <w:u w:val="single"/>
        </w:rPr>
        <w:t>SCHEMA DI IMPIANTO REALIZZATO</w:t>
      </w:r>
    </w:p>
    <w:p w:rsidR="00360997" w:rsidRPr="00D941D9" w:rsidRDefault="00360997" w:rsidP="00360997">
      <w:pPr>
        <w:tabs>
          <w:tab w:val="left" w:pos="8685"/>
        </w:tabs>
        <w:rPr>
          <w:sz w:val="28"/>
          <w:szCs w:val="28"/>
          <w:lang w:val="it-IT"/>
        </w:rPr>
      </w:pPr>
    </w:p>
    <w:p w:rsidR="00360997" w:rsidRPr="00D941D9" w:rsidRDefault="00360997" w:rsidP="00360997">
      <w:pPr>
        <w:jc w:val="both"/>
        <w:rPr>
          <w:lang w:val="it-IT"/>
        </w:rPr>
      </w:pPr>
      <w:r w:rsidRPr="00D941D9">
        <w:rPr>
          <w:b/>
          <w:bCs/>
          <w:i/>
          <w:iCs/>
          <w:lang w:val="it-IT"/>
        </w:rPr>
        <w:t>Normative:</w:t>
      </w:r>
      <w:r w:rsidRPr="00D941D9">
        <w:rPr>
          <w:lang w:val="it-IT"/>
        </w:rPr>
        <w:t xml:space="preserve"> Le norme e le prescrizioni di legge prese in considerazione nell’esecuzione dell’impiantistica elettrica sono quelli inerenti gli impianti in b.t.. Ne elenchiamo alcune:</w:t>
      </w:r>
    </w:p>
    <w:p w:rsidR="00360997" w:rsidRPr="00D941D9" w:rsidRDefault="00360997" w:rsidP="00360997">
      <w:pPr>
        <w:tabs>
          <w:tab w:val="left" w:pos="1440"/>
        </w:tabs>
        <w:ind w:left="720" w:hanging="360"/>
        <w:jc w:val="both"/>
        <w:rPr>
          <w:lang w:val="it-IT"/>
        </w:rPr>
      </w:pPr>
      <w:r w:rsidRPr="00D941D9">
        <w:rPr>
          <w:rFonts w:ascii="Courier New" w:eastAsia="Courier New" w:hAnsi="Courier New" w:cs="Courier New"/>
          <w:lang w:val="it-IT"/>
        </w:rPr>
        <w:t>o</w:t>
      </w:r>
      <w:r w:rsidRPr="00D941D9">
        <w:rPr>
          <w:rFonts w:ascii="Courier New" w:eastAsia="Courier New" w:hAnsi="Courier New" w:cs="Courier New"/>
          <w:lang w:val="it-IT"/>
        </w:rPr>
        <w:tab/>
      </w:r>
      <w:r w:rsidRPr="00D941D9">
        <w:rPr>
          <w:lang w:val="it-IT"/>
        </w:rPr>
        <w:t>CEI 17-5    Apparecchiature a bassa tensione. Parte 2: interruttori automatici.</w:t>
      </w:r>
    </w:p>
    <w:p w:rsidR="00360997" w:rsidRPr="00D941D9" w:rsidRDefault="00360997" w:rsidP="00360997">
      <w:pPr>
        <w:ind w:left="720" w:hanging="360"/>
        <w:jc w:val="both"/>
        <w:rPr>
          <w:lang w:val="it-IT"/>
        </w:rPr>
      </w:pPr>
      <w:r w:rsidRPr="00D941D9">
        <w:rPr>
          <w:rFonts w:ascii="Courier New" w:eastAsia="Courier New" w:hAnsi="Courier New" w:cs="Courier New"/>
          <w:lang w:val="it-IT"/>
        </w:rPr>
        <w:t>o</w:t>
      </w:r>
      <w:r w:rsidRPr="00D941D9">
        <w:rPr>
          <w:rFonts w:ascii="Courier New" w:eastAsia="Courier New" w:hAnsi="Courier New" w:cs="Courier New"/>
          <w:lang w:val="it-IT"/>
        </w:rPr>
        <w:tab/>
      </w:r>
      <w:r w:rsidRPr="00D941D9">
        <w:rPr>
          <w:lang w:val="it-IT"/>
        </w:rPr>
        <w:t>CEI 20-22  Norme per la prova dei cavi non propaganti l’incendio.</w:t>
      </w:r>
    </w:p>
    <w:p w:rsidR="00360997" w:rsidRPr="00D941D9" w:rsidRDefault="00360997" w:rsidP="00360997">
      <w:pPr>
        <w:ind w:left="720" w:hanging="360"/>
        <w:jc w:val="both"/>
        <w:rPr>
          <w:lang w:val="it-IT"/>
        </w:rPr>
      </w:pPr>
      <w:r w:rsidRPr="00D941D9">
        <w:rPr>
          <w:rFonts w:ascii="Courier New" w:eastAsia="Courier New" w:hAnsi="Courier New" w:cs="Courier New"/>
          <w:lang w:val="it-IT"/>
        </w:rPr>
        <w:t>o</w:t>
      </w:r>
      <w:r w:rsidRPr="00D941D9">
        <w:rPr>
          <w:rFonts w:ascii="Courier New" w:eastAsia="Courier New" w:hAnsi="Courier New" w:cs="Courier New"/>
          <w:lang w:val="it-IT"/>
        </w:rPr>
        <w:tab/>
      </w:r>
      <w:r w:rsidRPr="00D941D9">
        <w:rPr>
          <w:lang w:val="it-IT"/>
        </w:rPr>
        <w:t>CEI 20-40  Guida per l’uso dei cavi a bassa tensione.</w:t>
      </w:r>
    </w:p>
    <w:p w:rsidR="00360997" w:rsidRPr="00D941D9" w:rsidRDefault="00360997" w:rsidP="00360997">
      <w:pPr>
        <w:ind w:left="720" w:hanging="360"/>
        <w:jc w:val="both"/>
        <w:rPr>
          <w:lang w:val="it-IT"/>
        </w:rPr>
      </w:pPr>
      <w:r w:rsidRPr="00D941D9">
        <w:rPr>
          <w:rFonts w:ascii="Courier New" w:eastAsia="Courier New" w:hAnsi="Courier New" w:cs="Courier New"/>
          <w:lang w:val="it-IT"/>
        </w:rPr>
        <w:t>o</w:t>
      </w:r>
      <w:r w:rsidRPr="00D941D9">
        <w:rPr>
          <w:rFonts w:ascii="Courier New" w:eastAsia="Courier New" w:hAnsi="Courier New" w:cs="Courier New"/>
          <w:lang w:val="it-IT"/>
        </w:rPr>
        <w:tab/>
      </w:r>
      <w:r w:rsidRPr="00D941D9">
        <w:rPr>
          <w:lang w:val="it-IT"/>
        </w:rPr>
        <w:t>CEI 23-3    Interruttori automatici di sovracorrente.</w:t>
      </w:r>
    </w:p>
    <w:p w:rsidR="00360997" w:rsidRPr="00D941D9" w:rsidRDefault="00360997" w:rsidP="00360997">
      <w:pPr>
        <w:ind w:left="720" w:hanging="360"/>
        <w:jc w:val="both"/>
        <w:rPr>
          <w:lang w:val="it-IT"/>
        </w:rPr>
      </w:pPr>
      <w:r w:rsidRPr="00D941D9">
        <w:rPr>
          <w:rFonts w:ascii="Courier New" w:eastAsia="Courier New" w:hAnsi="Courier New" w:cs="Courier New"/>
          <w:lang w:val="it-IT"/>
        </w:rPr>
        <w:t>o</w:t>
      </w:r>
      <w:r w:rsidRPr="00D941D9">
        <w:rPr>
          <w:rFonts w:ascii="Courier New" w:eastAsia="Courier New" w:hAnsi="Courier New" w:cs="Courier New"/>
          <w:lang w:val="it-IT"/>
        </w:rPr>
        <w:tab/>
      </w:r>
      <w:r w:rsidRPr="00D941D9">
        <w:rPr>
          <w:lang w:val="it-IT"/>
        </w:rPr>
        <w:t>CEI 23-5    Prese a spina per usi domestici e similari e relative varianti V2 e V3.</w:t>
      </w:r>
    </w:p>
    <w:p w:rsidR="00360997" w:rsidRPr="00D941D9" w:rsidRDefault="00360997" w:rsidP="00360997">
      <w:pPr>
        <w:ind w:left="720" w:hanging="360"/>
        <w:jc w:val="both"/>
        <w:rPr>
          <w:lang w:val="it-IT"/>
        </w:rPr>
      </w:pPr>
      <w:r w:rsidRPr="00D941D9">
        <w:rPr>
          <w:rFonts w:ascii="Courier New" w:eastAsia="Courier New" w:hAnsi="Courier New" w:cs="Courier New"/>
          <w:lang w:val="it-IT"/>
        </w:rPr>
        <w:t>o</w:t>
      </w:r>
      <w:r w:rsidRPr="00D941D9">
        <w:rPr>
          <w:rFonts w:ascii="Courier New" w:eastAsia="Courier New" w:hAnsi="Courier New" w:cs="Courier New"/>
          <w:lang w:val="it-IT"/>
        </w:rPr>
        <w:tab/>
      </w:r>
      <w:r w:rsidRPr="00D941D9">
        <w:rPr>
          <w:lang w:val="it-IT"/>
        </w:rPr>
        <w:t>CEI 23-14  Tubi protettivi flessibili in PVC ed accessori.</w:t>
      </w:r>
    </w:p>
    <w:p w:rsidR="00360997" w:rsidRPr="00D941D9" w:rsidRDefault="00360997" w:rsidP="00360997">
      <w:pPr>
        <w:ind w:left="720" w:hanging="360"/>
        <w:jc w:val="both"/>
        <w:rPr>
          <w:lang w:val="it-IT"/>
        </w:rPr>
      </w:pPr>
      <w:r w:rsidRPr="00D941D9">
        <w:rPr>
          <w:rFonts w:ascii="Courier New" w:eastAsia="Courier New" w:hAnsi="Courier New" w:cs="Courier New"/>
          <w:lang w:val="it-IT"/>
        </w:rPr>
        <w:t>o</w:t>
      </w:r>
      <w:r w:rsidRPr="00D941D9">
        <w:rPr>
          <w:rFonts w:ascii="Courier New" w:eastAsia="Courier New" w:hAnsi="Courier New" w:cs="Courier New"/>
          <w:lang w:val="it-IT"/>
        </w:rPr>
        <w:tab/>
      </w:r>
      <w:r w:rsidRPr="00D941D9">
        <w:rPr>
          <w:lang w:val="it-IT"/>
        </w:rPr>
        <w:t>CEI 23-42  Interruttori differenziali.</w:t>
      </w:r>
    </w:p>
    <w:p w:rsidR="00360997" w:rsidRPr="00D941D9" w:rsidRDefault="00360997" w:rsidP="00360997">
      <w:pPr>
        <w:ind w:left="720" w:hanging="360"/>
        <w:jc w:val="both"/>
        <w:rPr>
          <w:lang w:val="it-IT"/>
        </w:rPr>
      </w:pPr>
      <w:r w:rsidRPr="00D941D9">
        <w:rPr>
          <w:rFonts w:ascii="Courier New" w:eastAsia="Courier New" w:hAnsi="Courier New" w:cs="Courier New"/>
          <w:lang w:val="it-IT"/>
        </w:rPr>
        <w:t>o</w:t>
      </w:r>
      <w:r w:rsidRPr="00D941D9">
        <w:rPr>
          <w:rFonts w:ascii="Courier New" w:eastAsia="Courier New" w:hAnsi="Courier New" w:cs="Courier New"/>
          <w:lang w:val="it-IT"/>
        </w:rPr>
        <w:tab/>
      </w:r>
      <w:r w:rsidRPr="00D941D9">
        <w:rPr>
          <w:lang w:val="it-IT"/>
        </w:rPr>
        <w:t>CEI 64-8    Impianti elettrici utilizzatori a tensione nominale non superiore a 1000 V c.a.</w:t>
      </w:r>
    </w:p>
    <w:p w:rsidR="00360997" w:rsidRPr="00D941D9" w:rsidRDefault="00360997" w:rsidP="00360997">
      <w:pPr>
        <w:ind w:left="720" w:hanging="360"/>
        <w:jc w:val="both"/>
        <w:rPr>
          <w:lang w:val="it-IT"/>
        </w:rPr>
      </w:pPr>
      <w:r w:rsidRPr="00D941D9">
        <w:rPr>
          <w:rFonts w:ascii="Courier New" w:eastAsia="Courier New" w:hAnsi="Courier New" w:cs="Courier New"/>
          <w:lang w:val="it-IT"/>
        </w:rPr>
        <w:t>o</w:t>
      </w:r>
      <w:r w:rsidRPr="00D941D9">
        <w:rPr>
          <w:rFonts w:ascii="Courier New" w:eastAsia="Courier New" w:hAnsi="Courier New" w:cs="Courier New"/>
          <w:lang w:val="it-IT"/>
        </w:rPr>
        <w:tab/>
      </w:r>
      <w:r w:rsidRPr="00D941D9">
        <w:rPr>
          <w:lang w:val="it-IT"/>
        </w:rPr>
        <w:t>CEI 64-12  Guida per l’esecuzione dell’impianto di terra.</w:t>
      </w:r>
    </w:p>
    <w:p w:rsidR="00360997" w:rsidRPr="00D941D9" w:rsidRDefault="00360997" w:rsidP="00360997">
      <w:pPr>
        <w:ind w:left="720" w:hanging="360"/>
        <w:jc w:val="both"/>
        <w:rPr>
          <w:lang w:val="it-IT"/>
        </w:rPr>
      </w:pPr>
      <w:r w:rsidRPr="00D941D9">
        <w:rPr>
          <w:rFonts w:ascii="Courier New" w:eastAsia="Courier New" w:hAnsi="Courier New" w:cs="Courier New"/>
          <w:lang w:val="it-IT"/>
        </w:rPr>
        <w:t>o</w:t>
      </w:r>
      <w:r w:rsidRPr="00D941D9">
        <w:rPr>
          <w:rFonts w:ascii="Courier New" w:eastAsia="Courier New" w:hAnsi="Courier New" w:cs="Courier New"/>
          <w:lang w:val="it-IT"/>
        </w:rPr>
        <w:tab/>
      </w:r>
      <w:r w:rsidRPr="00D941D9">
        <w:rPr>
          <w:lang w:val="it-IT"/>
        </w:rPr>
        <w:t>Legge n. 46 del 05/03/1990, sostituita dal D.M. 37 del 22 gennaio 2008 e successive integrazioni sulla sicurezza degli impianti.</w:t>
      </w:r>
    </w:p>
    <w:p w:rsidR="00360997" w:rsidRPr="00D941D9" w:rsidRDefault="00360997" w:rsidP="00360997">
      <w:pPr>
        <w:ind w:left="720" w:hanging="360"/>
        <w:jc w:val="both"/>
        <w:rPr>
          <w:lang w:val="it-IT"/>
        </w:rPr>
      </w:pPr>
      <w:r w:rsidRPr="00D941D9">
        <w:rPr>
          <w:rFonts w:ascii="Courier New" w:eastAsia="Courier New" w:hAnsi="Courier New" w:cs="Courier New"/>
          <w:lang w:val="it-IT"/>
        </w:rPr>
        <w:t>o</w:t>
      </w:r>
      <w:r w:rsidRPr="00D941D9">
        <w:rPr>
          <w:rFonts w:ascii="Courier New" w:eastAsia="Courier New" w:hAnsi="Courier New" w:cs="Courier New"/>
          <w:lang w:val="it-IT"/>
        </w:rPr>
        <w:tab/>
      </w:r>
      <w:r w:rsidRPr="00D941D9">
        <w:rPr>
          <w:lang w:val="it-IT"/>
        </w:rPr>
        <w:t>Tutte le vigenti, ed emanate in corso d’opera, norme del Comitato Elettrotecnico Italiano (CEI).</w:t>
      </w:r>
    </w:p>
    <w:p w:rsidR="00360997" w:rsidRPr="00D941D9" w:rsidRDefault="00360997" w:rsidP="00360997">
      <w:pPr>
        <w:jc w:val="both"/>
        <w:rPr>
          <w:lang w:val="it-IT"/>
        </w:rPr>
      </w:pPr>
    </w:p>
    <w:p w:rsidR="00360997" w:rsidRPr="00D941D9" w:rsidRDefault="00360997" w:rsidP="00360997">
      <w:pPr>
        <w:jc w:val="both"/>
        <w:rPr>
          <w:lang w:val="it-IT"/>
        </w:rPr>
      </w:pPr>
    </w:p>
    <w:p w:rsidR="00360997" w:rsidRPr="00D941D9" w:rsidRDefault="00360997" w:rsidP="00360997">
      <w:pPr>
        <w:jc w:val="both"/>
        <w:rPr>
          <w:lang w:val="it-IT"/>
        </w:rPr>
      </w:pPr>
      <w:r w:rsidRPr="00D941D9">
        <w:rPr>
          <w:b/>
          <w:bCs/>
          <w:i/>
          <w:iCs/>
          <w:lang w:val="it-IT"/>
        </w:rPr>
        <w:t xml:space="preserve">Sistema di distribuzione: </w:t>
      </w:r>
      <w:r w:rsidRPr="00D941D9">
        <w:rPr>
          <w:lang w:val="it-IT"/>
        </w:rPr>
        <w:t>Fornitura linea in siste</w:t>
      </w:r>
      <w:r>
        <w:rPr>
          <w:lang w:val="it-IT"/>
        </w:rPr>
        <w:t>ma TT, tensione 380V, potenza 6KW e tri</w:t>
      </w:r>
      <w:r w:rsidRPr="00D941D9">
        <w:rPr>
          <w:lang w:val="it-IT"/>
        </w:rPr>
        <w:t xml:space="preserve">fase </w:t>
      </w:r>
      <w:r>
        <w:rPr>
          <w:lang w:val="it-IT"/>
        </w:rPr>
        <w:t xml:space="preserve">+ N </w:t>
      </w:r>
      <w:r w:rsidRPr="00D941D9">
        <w:rPr>
          <w:lang w:val="it-IT"/>
        </w:rPr>
        <w:t>50 Hz c</w:t>
      </w:r>
      <w:r>
        <w:rPr>
          <w:lang w:val="it-IT"/>
        </w:rPr>
        <w:t>on potere di interruzione di 6</w:t>
      </w:r>
      <w:r w:rsidRPr="00D941D9">
        <w:rPr>
          <w:lang w:val="it-IT"/>
        </w:rPr>
        <w:t>KA.</w:t>
      </w:r>
    </w:p>
    <w:p w:rsidR="00360997" w:rsidRPr="00D941D9" w:rsidRDefault="00360997" w:rsidP="00360997">
      <w:pPr>
        <w:jc w:val="both"/>
        <w:rPr>
          <w:lang w:val="it-IT"/>
        </w:rPr>
      </w:pPr>
    </w:p>
    <w:p w:rsidR="00360997" w:rsidRPr="00D941D9" w:rsidRDefault="00360997" w:rsidP="00360997">
      <w:pPr>
        <w:jc w:val="both"/>
        <w:rPr>
          <w:lang w:val="it-IT"/>
        </w:rPr>
      </w:pPr>
    </w:p>
    <w:p w:rsidR="00360997" w:rsidRPr="00D941D9" w:rsidRDefault="00360997" w:rsidP="00360997">
      <w:pPr>
        <w:jc w:val="both"/>
        <w:rPr>
          <w:lang w:val="it-IT"/>
        </w:rPr>
      </w:pPr>
      <w:r w:rsidRPr="00D941D9">
        <w:rPr>
          <w:b/>
          <w:bCs/>
          <w:i/>
          <w:iCs/>
          <w:lang w:val="it-IT"/>
        </w:rPr>
        <w:t xml:space="preserve">Sviluppo dell’impianto e materiali installati: </w:t>
      </w:r>
      <w:r w:rsidRPr="00D941D9">
        <w:rPr>
          <w:lang w:val="it-IT"/>
        </w:rPr>
        <w:t xml:space="preserve"> Sono stati utilizzati materiali di prima marca e approvati dall’istituto del Marchio Italiano di Qualità (I.M.Q.), e </w:t>
      </w:r>
      <w:proofErr w:type="spellStart"/>
      <w:r w:rsidRPr="00D941D9">
        <w:rPr>
          <w:lang w:val="it-IT"/>
        </w:rPr>
        <w:t>rispondendi</w:t>
      </w:r>
      <w:proofErr w:type="spellEnd"/>
      <w:r w:rsidRPr="00D941D9">
        <w:rPr>
          <w:lang w:val="it-IT"/>
        </w:rPr>
        <w:t xml:space="preserve"> alla direttiva 93/68 CEE riguardante la marchiatura CE del materiale elettrico utilizzato a tensione compresa tra 50 e 1000 V in c.a. e 75 e 1500 V in c.c.</w:t>
      </w:r>
    </w:p>
    <w:p w:rsidR="00360997" w:rsidRPr="00D941D9" w:rsidRDefault="00360997" w:rsidP="00360997">
      <w:pPr>
        <w:jc w:val="both"/>
        <w:rPr>
          <w:lang w:val="it-IT"/>
        </w:rPr>
      </w:pPr>
    </w:p>
    <w:p w:rsidR="00360997" w:rsidRDefault="00360997" w:rsidP="00360997">
      <w:pPr>
        <w:pStyle w:val="Titolo21"/>
        <w:keepNext/>
        <w:jc w:val="center"/>
        <w:rPr>
          <w:rFonts w:eastAsia="Times New Roman"/>
          <w:u w:val="single"/>
        </w:rPr>
      </w:pPr>
      <w:r>
        <w:rPr>
          <w:rFonts w:eastAsia="Times New Roman"/>
          <w:u w:val="single"/>
        </w:rPr>
        <w:t>DETTAGLIO DEI LAVORI PER L'ADEGUAMENTO E AMPLIAMNETO DELL’IMPIANTO ESISTENTE SPECIFICHE PER L’USO:</w:t>
      </w:r>
    </w:p>
    <w:p w:rsidR="00360997" w:rsidRPr="00D941D9" w:rsidRDefault="00360997" w:rsidP="00360997">
      <w:pPr>
        <w:rPr>
          <w:lang w:val="it-IT"/>
        </w:rPr>
      </w:pPr>
    </w:p>
    <w:p w:rsidR="00360997" w:rsidRPr="00FA5918" w:rsidRDefault="00360997" w:rsidP="00360997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FA5918">
        <w:rPr>
          <w:rFonts w:ascii="Arial" w:eastAsia="Arial" w:hAnsi="Arial" w:cs="Arial"/>
          <w:b/>
          <w:color w:val="000000"/>
          <w:sz w:val="22"/>
          <w:lang w:val="it-IT"/>
        </w:rPr>
        <w:t>Compatibilità dell'intervento con le condizioni preesistenti dell'impianto</w:t>
      </w:r>
    </w:p>
    <w:p w:rsidR="00360997" w:rsidRPr="00FA5918" w:rsidRDefault="00360997" w:rsidP="00360997">
      <w:pPr>
        <w:jc w:val="both"/>
        <w:rPr>
          <w:rFonts w:ascii="Arial" w:eastAsia="Arial" w:hAnsi="Arial" w:cs="Arial"/>
          <w:b/>
          <w:color w:val="000000"/>
          <w:sz w:val="22"/>
          <w:lang w:val="it-IT"/>
        </w:rPr>
      </w:pPr>
    </w:p>
    <w:p w:rsidR="00360997" w:rsidRPr="00FA5918" w:rsidRDefault="00360997" w:rsidP="00360997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FA5918">
        <w:rPr>
          <w:rFonts w:ascii="Arial" w:eastAsia="Arial" w:hAnsi="Arial" w:cs="Arial"/>
          <w:color w:val="000000"/>
          <w:sz w:val="20"/>
          <w:lang w:val="it-IT"/>
        </w:rPr>
        <w:t>Secondo quanto previsto dal DM 37/08, art. 7, comma 3, si dichiara che l'intervento effettuato è compatibile con le condizioni preesistenti dell'impianto.</w:t>
      </w:r>
    </w:p>
    <w:p w:rsidR="00360997" w:rsidRPr="00FA5918" w:rsidRDefault="00360997" w:rsidP="00360997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360997" w:rsidRPr="00D941D9" w:rsidRDefault="00360997" w:rsidP="00360997">
      <w:pPr>
        <w:rPr>
          <w:lang w:val="it-IT"/>
        </w:rPr>
      </w:pPr>
    </w:p>
    <w:p w:rsidR="00360997" w:rsidRDefault="00360997" w:rsidP="00360997">
      <w:pPr>
        <w:tabs>
          <w:tab w:val="left" w:pos="1440"/>
        </w:tabs>
        <w:ind w:left="720" w:hanging="360"/>
        <w:jc w:val="both"/>
        <w:rPr>
          <w:lang w:val="it-IT"/>
        </w:rPr>
      </w:pPr>
      <w:r w:rsidRPr="00D941D9">
        <w:rPr>
          <w:lang w:val="it-IT"/>
        </w:rPr>
        <w:t>-</w:t>
      </w:r>
      <w:r w:rsidRPr="00D941D9">
        <w:rPr>
          <w:lang w:val="it-IT"/>
        </w:rPr>
        <w:tab/>
        <w:t xml:space="preserve">La </w:t>
      </w:r>
      <w:r>
        <w:rPr>
          <w:lang w:val="it-IT"/>
        </w:rPr>
        <w:t>linea</w:t>
      </w:r>
      <w:r w:rsidRPr="00D941D9">
        <w:rPr>
          <w:lang w:val="it-IT"/>
        </w:rPr>
        <w:t xml:space="preserve"> elettrica per </w:t>
      </w:r>
      <w:r>
        <w:rPr>
          <w:lang w:val="it-IT"/>
        </w:rPr>
        <w:t>il negozio</w:t>
      </w:r>
      <w:r w:rsidRPr="00D941D9">
        <w:rPr>
          <w:lang w:val="it-IT"/>
        </w:rPr>
        <w:t xml:space="preserve"> trova origine dal proprio contatore di energia posizionato</w:t>
      </w:r>
      <w:r>
        <w:rPr>
          <w:lang w:val="it-IT"/>
        </w:rPr>
        <w:t xml:space="preserve"> nel vano apposito dell’edificio all’ esterno e con l’ interruttore differenziale  magnetotermico per la protezione tipo GW4x16A 0,3 AC della  linea di tipo FG7 4x4 mm2. Arriva sul quadro generale negozio in tubazione esterna in pvc dove </w:t>
      </w:r>
      <w:proofErr w:type="spellStart"/>
      <w:r>
        <w:rPr>
          <w:lang w:val="it-IT"/>
        </w:rPr>
        <w:t>c’e</w:t>
      </w:r>
      <w:proofErr w:type="spellEnd"/>
      <w:r>
        <w:rPr>
          <w:lang w:val="it-IT"/>
        </w:rPr>
        <w:t xml:space="preserve"> la diramazione delle varie linee esistenti e la linea che alimenta il quadro retro negozio di tipo N07VK 3x4 mm2.</w:t>
      </w:r>
    </w:p>
    <w:p w:rsidR="00360997" w:rsidRPr="00D941D9" w:rsidRDefault="00360997" w:rsidP="00360997">
      <w:pPr>
        <w:tabs>
          <w:tab w:val="left" w:pos="1440"/>
        </w:tabs>
        <w:ind w:left="720" w:hanging="360"/>
        <w:jc w:val="both"/>
        <w:rPr>
          <w:lang w:val="it-IT"/>
        </w:rPr>
      </w:pPr>
    </w:p>
    <w:p w:rsidR="00360997" w:rsidRDefault="00360997" w:rsidP="00360997">
      <w:pPr>
        <w:ind w:left="720" w:hanging="360"/>
        <w:jc w:val="both"/>
        <w:rPr>
          <w:lang w:val="it-IT"/>
        </w:rPr>
      </w:pPr>
      <w:r>
        <w:rPr>
          <w:lang w:val="it-IT"/>
        </w:rPr>
        <w:t>--</w:t>
      </w:r>
      <w:r>
        <w:rPr>
          <w:lang w:val="it-IT"/>
        </w:rPr>
        <w:tab/>
        <w:t>All’interno del negozio è stato sostituito il quadro elettrico generale con nuovo di tipo Gewiss da esterno 24 md,   sono  stati inseriti nuovi differenziali</w:t>
      </w:r>
      <w:r w:rsidRPr="00D941D9">
        <w:rPr>
          <w:lang w:val="it-IT"/>
        </w:rPr>
        <w:t xml:space="preserve"> con sensibilità 0,03 </w:t>
      </w:r>
      <w:proofErr w:type="spellStart"/>
      <w:r w:rsidRPr="00D941D9">
        <w:rPr>
          <w:lang w:val="it-IT"/>
        </w:rPr>
        <w:t>mA</w:t>
      </w:r>
      <w:proofErr w:type="spellEnd"/>
      <w:r w:rsidRPr="00D941D9">
        <w:rPr>
          <w:lang w:val="it-IT"/>
        </w:rPr>
        <w:t xml:space="preserve"> per rendere la protezione contro i contatti </w:t>
      </w:r>
      <w:r>
        <w:rPr>
          <w:lang w:val="it-IT"/>
        </w:rPr>
        <w:t xml:space="preserve">diretti e indiretti, di tipo ABB </w:t>
      </w:r>
      <w:r w:rsidRPr="00D941D9">
        <w:rPr>
          <w:lang w:val="it-IT"/>
        </w:rPr>
        <w:t xml:space="preserve">2x25A, e </w:t>
      </w:r>
      <w:r>
        <w:rPr>
          <w:lang w:val="it-IT"/>
        </w:rPr>
        <w:t>vari magnetotermici per le varie   linee. (vedi disegni)</w:t>
      </w:r>
    </w:p>
    <w:p w:rsidR="00360997" w:rsidRPr="00D941D9" w:rsidRDefault="00360997" w:rsidP="00360997">
      <w:pPr>
        <w:ind w:left="720" w:hanging="360"/>
        <w:jc w:val="both"/>
        <w:rPr>
          <w:lang w:val="it-IT"/>
        </w:rPr>
      </w:pPr>
    </w:p>
    <w:p w:rsidR="00360997" w:rsidRPr="00D941D9" w:rsidRDefault="00360997" w:rsidP="00360997">
      <w:pPr>
        <w:tabs>
          <w:tab w:val="left" w:pos="1440"/>
        </w:tabs>
        <w:ind w:left="720" w:hanging="360"/>
        <w:jc w:val="both"/>
        <w:rPr>
          <w:lang w:val="it-IT"/>
        </w:rPr>
      </w:pPr>
      <w:r w:rsidRPr="00D941D9">
        <w:rPr>
          <w:lang w:val="it-IT"/>
        </w:rPr>
        <w:lastRenderedPageBreak/>
        <w:t>-</w:t>
      </w:r>
      <w:r w:rsidRPr="00D941D9">
        <w:rPr>
          <w:lang w:val="it-IT"/>
        </w:rPr>
        <w:tab/>
        <w:t>So</w:t>
      </w:r>
      <w:r>
        <w:rPr>
          <w:lang w:val="it-IT"/>
        </w:rPr>
        <w:t xml:space="preserve">no stati </w:t>
      </w:r>
      <w:r w:rsidR="002445D6">
        <w:rPr>
          <w:lang w:val="it-IT"/>
        </w:rPr>
        <w:t>controllati</w:t>
      </w:r>
      <w:r>
        <w:rPr>
          <w:lang w:val="it-IT"/>
        </w:rPr>
        <w:t xml:space="preserve"> </w:t>
      </w:r>
      <w:r w:rsidRPr="00D941D9">
        <w:rPr>
          <w:lang w:val="it-IT"/>
        </w:rPr>
        <w:t xml:space="preserve"> i fili</w:t>
      </w:r>
      <w:r w:rsidR="002445D6">
        <w:rPr>
          <w:lang w:val="it-IT"/>
        </w:rPr>
        <w:t xml:space="preserve"> e collegamenti </w:t>
      </w:r>
      <w:r w:rsidRPr="00D941D9">
        <w:rPr>
          <w:lang w:val="it-IT"/>
        </w:rPr>
        <w:t xml:space="preserve">dell’impianto </w:t>
      </w:r>
      <w:r w:rsidR="002445D6">
        <w:rPr>
          <w:lang w:val="it-IT"/>
        </w:rPr>
        <w:t xml:space="preserve">e sostituiti se necessario </w:t>
      </w:r>
      <w:r w:rsidRPr="00D941D9">
        <w:rPr>
          <w:lang w:val="it-IT"/>
        </w:rPr>
        <w:t>con cavi di tipo CEI 20-22 N07VK con sezioni finali di 1,5 mm2 per l’impianto luce e di 2,5 mm2 per l’impianto prese,</w:t>
      </w:r>
      <w:r w:rsidR="002445D6">
        <w:rPr>
          <w:lang w:val="it-IT"/>
        </w:rPr>
        <w:t xml:space="preserve"> ed</w:t>
      </w:r>
      <w:r>
        <w:rPr>
          <w:lang w:val="it-IT"/>
        </w:rPr>
        <w:t xml:space="preserve"> eseguito un controllo di collegamento con aggiunta di morsetti nei vari punti di allaccio.</w:t>
      </w:r>
    </w:p>
    <w:p w:rsidR="00360997" w:rsidRDefault="00360997" w:rsidP="00360997">
      <w:pPr>
        <w:ind w:left="720" w:hanging="360"/>
        <w:jc w:val="both"/>
        <w:rPr>
          <w:lang w:val="it-IT"/>
        </w:rPr>
      </w:pPr>
    </w:p>
    <w:p w:rsidR="00360997" w:rsidRDefault="00360997" w:rsidP="00360997">
      <w:pPr>
        <w:ind w:left="720" w:hanging="360"/>
        <w:jc w:val="both"/>
        <w:rPr>
          <w:lang w:val="it-IT"/>
        </w:rPr>
      </w:pPr>
      <w:r>
        <w:rPr>
          <w:lang w:val="it-IT"/>
        </w:rPr>
        <w:t>-</w:t>
      </w:r>
      <w:r>
        <w:rPr>
          <w:lang w:val="it-IT"/>
        </w:rPr>
        <w:tab/>
        <w:t xml:space="preserve">I frutti dell’ impianto  sono </w:t>
      </w:r>
      <w:r w:rsidR="002445D6">
        <w:rPr>
          <w:lang w:val="it-IT"/>
        </w:rPr>
        <w:t xml:space="preserve">stati sostituiti con nuovi </w:t>
      </w:r>
      <w:r>
        <w:rPr>
          <w:lang w:val="it-IT"/>
        </w:rPr>
        <w:t>di tipo</w:t>
      </w:r>
      <w:r w:rsidR="002445D6">
        <w:rPr>
          <w:lang w:val="it-IT"/>
        </w:rPr>
        <w:t xml:space="preserve"> Vimar Plana</w:t>
      </w:r>
      <w:r>
        <w:rPr>
          <w:lang w:val="it-IT"/>
        </w:rPr>
        <w:t xml:space="preserve"> completi di ogni sua parte marchiati I</w:t>
      </w:r>
      <w:r w:rsidR="002445D6">
        <w:rPr>
          <w:lang w:val="it-IT"/>
        </w:rPr>
        <w:t>MQ  CE</w:t>
      </w:r>
      <w:r>
        <w:rPr>
          <w:lang w:val="it-IT"/>
        </w:rPr>
        <w:t>.</w:t>
      </w:r>
    </w:p>
    <w:p w:rsidR="00360997" w:rsidRDefault="00360997" w:rsidP="00360997">
      <w:pPr>
        <w:ind w:left="720" w:hanging="360"/>
        <w:jc w:val="both"/>
        <w:rPr>
          <w:lang w:val="it-IT"/>
        </w:rPr>
      </w:pPr>
    </w:p>
    <w:p w:rsidR="00360997" w:rsidRDefault="00360997" w:rsidP="00360997">
      <w:pPr>
        <w:ind w:left="720" w:hanging="360"/>
        <w:jc w:val="both"/>
        <w:rPr>
          <w:lang w:val="it-IT"/>
        </w:rPr>
      </w:pPr>
      <w:r>
        <w:rPr>
          <w:lang w:val="it-IT"/>
        </w:rPr>
        <w:t>-</w:t>
      </w:r>
      <w:r>
        <w:rPr>
          <w:lang w:val="it-IT"/>
        </w:rPr>
        <w:tab/>
      </w:r>
      <w:r w:rsidRPr="00D941D9">
        <w:rPr>
          <w:lang w:val="it-IT"/>
        </w:rPr>
        <w:t xml:space="preserve">L’impianto di terra </w:t>
      </w:r>
      <w:r w:rsidR="002445D6">
        <w:rPr>
          <w:lang w:val="it-IT"/>
        </w:rPr>
        <w:t>del negozio</w:t>
      </w:r>
      <w:r>
        <w:rPr>
          <w:lang w:val="it-IT"/>
        </w:rPr>
        <w:t xml:space="preserve"> </w:t>
      </w:r>
      <w:r w:rsidRPr="00D941D9">
        <w:rPr>
          <w:lang w:val="it-IT"/>
        </w:rPr>
        <w:t>è c</w:t>
      </w:r>
      <w:r>
        <w:rPr>
          <w:lang w:val="it-IT"/>
        </w:rPr>
        <w:t>ollegato al</w:t>
      </w:r>
      <w:r w:rsidR="002445D6">
        <w:rPr>
          <w:lang w:val="it-IT"/>
        </w:rPr>
        <w:t>l’impianto montante esistente.</w:t>
      </w:r>
    </w:p>
    <w:p w:rsidR="00360997" w:rsidRDefault="00360997" w:rsidP="00360997">
      <w:pPr>
        <w:ind w:left="720" w:hanging="360"/>
        <w:jc w:val="both"/>
        <w:rPr>
          <w:lang w:val="it-IT"/>
        </w:rPr>
      </w:pPr>
    </w:p>
    <w:p w:rsidR="00360997" w:rsidRDefault="002445D6" w:rsidP="00360997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Sono state installate plafoniere di tipo a neon sopra i mobili di esposizione con cavo di tipo PVC FROR 3x1,5 mm2 per creare illuminazione indiretta</w:t>
      </w:r>
      <w:r w:rsidR="00360997">
        <w:rPr>
          <w:lang w:val="it-IT"/>
        </w:rPr>
        <w:t>.</w:t>
      </w:r>
    </w:p>
    <w:p w:rsidR="002445D6" w:rsidRDefault="002445D6" w:rsidP="002445D6">
      <w:pPr>
        <w:ind w:left="720"/>
        <w:jc w:val="both"/>
        <w:rPr>
          <w:lang w:val="it-IT"/>
        </w:rPr>
      </w:pPr>
    </w:p>
    <w:p w:rsidR="002445D6" w:rsidRPr="00F11196" w:rsidRDefault="002445D6" w:rsidP="00360997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Sono stati inseriti nuovi punti presa in posa esterna lungo i mobili di esposizione con cavo di tipo N07VK 3x1,5 mm2 e frutti della serie Vimar Plana.</w:t>
      </w:r>
    </w:p>
    <w:p w:rsidR="00360997" w:rsidRDefault="00360997" w:rsidP="00360997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p w:rsidR="002445D6" w:rsidRDefault="002445D6" w:rsidP="002445D6">
      <w:pPr>
        <w:ind w:left="360"/>
        <w:jc w:val="both"/>
        <w:rPr>
          <w:lang w:val="it-IT"/>
        </w:rPr>
      </w:pPr>
      <w:r>
        <w:rPr>
          <w:lang w:val="it-IT"/>
        </w:rPr>
        <w:t>ZONA RETRO-NEGOZIO</w:t>
      </w:r>
    </w:p>
    <w:p w:rsidR="002445D6" w:rsidRDefault="002445D6" w:rsidP="002445D6">
      <w:pPr>
        <w:ind w:left="360"/>
        <w:jc w:val="both"/>
        <w:rPr>
          <w:lang w:val="it-IT"/>
        </w:rPr>
      </w:pPr>
    </w:p>
    <w:p w:rsidR="002445D6" w:rsidRPr="00F6027F" w:rsidRDefault="002445D6" w:rsidP="002445D6">
      <w:pPr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0"/>
          <w:lang w:val="it-IT"/>
        </w:rPr>
      </w:pPr>
      <w:r>
        <w:rPr>
          <w:rFonts w:eastAsia="Arial"/>
          <w:color w:val="000000"/>
          <w:lang w:val="it-IT"/>
        </w:rPr>
        <w:t>E’ stato adeguato il quadro elettrico esistente di tipo Lume 36MD da esterno con nuovi interruttori magnetotermici per le</w:t>
      </w:r>
      <w:r w:rsidR="00F6027F">
        <w:rPr>
          <w:rFonts w:eastAsia="Arial"/>
          <w:color w:val="000000"/>
          <w:lang w:val="it-IT"/>
        </w:rPr>
        <w:t xml:space="preserve"> varie</w:t>
      </w:r>
      <w:r>
        <w:rPr>
          <w:rFonts w:eastAsia="Arial"/>
          <w:color w:val="000000"/>
          <w:lang w:val="it-IT"/>
        </w:rPr>
        <w:t xml:space="preserve"> linee </w:t>
      </w:r>
      <w:r w:rsidR="00F6027F">
        <w:rPr>
          <w:rFonts w:eastAsia="Arial"/>
          <w:color w:val="000000"/>
          <w:lang w:val="it-IT"/>
        </w:rPr>
        <w:t xml:space="preserve">nuove ed </w:t>
      </w:r>
      <w:r>
        <w:rPr>
          <w:rFonts w:eastAsia="Arial"/>
          <w:color w:val="000000"/>
          <w:lang w:val="it-IT"/>
        </w:rPr>
        <w:t>esistenti</w:t>
      </w:r>
      <w:r w:rsidR="00F6027F">
        <w:rPr>
          <w:rFonts w:eastAsia="Arial"/>
          <w:color w:val="000000"/>
          <w:sz w:val="20"/>
          <w:lang w:val="it-IT"/>
        </w:rPr>
        <w:t>.</w:t>
      </w:r>
    </w:p>
    <w:p w:rsidR="00F6027F" w:rsidRPr="00F6027F" w:rsidRDefault="00F6027F" w:rsidP="00F6027F">
      <w:pPr>
        <w:ind w:left="720"/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F6027F" w:rsidRPr="00D941D9" w:rsidRDefault="00F6027F" w:rsidP="00F6027F">
      <w:pPr>
        <w:numPr>
          <w:ilvl w:val="0"/>
          <w:numId w:val="1"/>
        </w:numPr>
        <w:tabs>
          <w:tab w:val="left" w:pos="1440"/>
        </w:tabs>
        <w:jc w:val="both"/>
        <w:rPr>
          <w:lang w:val="it-IT"/>
        </w:rPr>
      </w:pPr>
      <w:r w:rsidRPr="00D941D9">
        <w:rPr>
          <w:lang w:val="it-IT"/>
        </w:rPr>
        <w:t>So</w:t>
      </w:r>
      <w:r>
        <w:rPr>
          <w:lang w:val="it-IT"/>
        </w:rPr>
        <w:t xml:space="preserve">no stati controllati </w:t>
      </w:r>
      <w:r w:rsidRPr="00D941D9">
        <w:rPr>
          <w:lang w:val="it-IT"/>
        </w:rPr>
        <w:t xml:space="preserve"> i fili</w:t>
      </w:r>
      <w:r>
        <w:rPr>
          <w:lang w:val="it-IT"/>
        </w:rPr>
        <w:t xml:space="preserve"> e collegamenti </w:t>
      </w:r>
      <w:r w:rsidRPr="00D941D9">
        <w:rPr>
          <w:lang w:val="it-IT"/>
        </w:rPr>
        <w:t xml:space="preserve">dell’impianto </w:t>
      </w:r>
      <w:r>
        <w:rPr>
          <w:lang w:val="it-IT"/>
        </w:rPr>
        <w:t xml:space="preserve">e sostituiti se necessario </w:t>
      </w:r>
      <w:r w:rsidRPr="00D941D9">
        <w:rPr>
          <w:lang w:val="it-IT"/>
        </w:rPr>
        <w:t>con cavi di tipo CEI 20-22 N07VK con sezioni finali di 1,5 mm2 per l’impianto luce e di 2,5 mm2 per l’impianto prese,</w:t>
      </w:r>
      <w:r>
        <w:rPr>
          <w:lang w:val="it-IT"/>
        </w:rPr>
        <w:t xml:space="preserve"> ed eseguito un controllo di collegamento con aggiunta di morsetti nei vari punti di allaccio.</w:t>
      </w:r>
    </w:p>
    <w:p w:rsidR="00F6027F" w:rsidRDefault="00F6027F" w:rsidP="00F6027F">
      <w:pPr>
        <w:ind w:left="720"/>
        <w:jc w:val="both"/>
        <w:rPr>
          <w:lang w:val="it-IT"/>
        </w:rPr>
      </w:pPr>
    </w:p>
    <w:p w:rsidR="00F6027F" w:rsidRDefault="00F6027F" w:rsidP="00F6027F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I frutti dell’ impianto  sono stati sostituiti con nuovi di tipo Vimar Plana completi di ogni sua parte marchiati IMQ  CE.</w:t>
      </w:r>
    </w:p>
    <w:p w:rsidR="00F6027F" w:rsidRDefault="00F6027F" w:rsidP="00F6027F">
      <w:pPr>
        <w:ind w:left="720"/>
        <w:jc w:val="both"/>
        <w:rPr>
          <w:lang w:val="it-IT"/>
        </w:rPr>
      </w:pPr>
    </w:p>
    <w:p w:rsidR="00F6027F" w:rsidRPr="00F6027F" w:rsidRDefault="00F6027F" w:rsidP="00F6027F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Nel locale bagno è stata creata nuova alimentazione per scaldabagno in posa esterna con filo N07VK 3x2,5 mm2 e scatola in esterno di tipo Vimar Plana.</w:t>
      </w:r>
    </w:p>
    <w:p w:rsidR="00360997" w:rsidRDefault="00360997" w:rsidP="00360997">
      <w:pPr>
        <w:jc w:val="center"/>
        <w:rPr>
          <w:rFonts w:ascii="Arial" w:eastAsia="Arial" w:hAnsi="Arial" w:cs="Arial"/>
          <w:color w:val="000000"/>
          <w:sz w:val="16"/>
          <w:lang w:val="it-IT"/>
        </w:rPr>
      </w:pPr>
    </w:p>
    <w:p w:rsidR="00360997" w:rsidRDefault="00360997" w:rsidP="00360997">
      <w:pPr>
        <w:jc w:val="center"/>
        <w:rPr>
          <w:rFonts w:ascii="Arial" w:eastAsia="Arial" w:hAnsi="Arial" w:cs="Arial"/>
          <w:color w:val="000000"/>
          <w:sz w:val="16"/>
          <w:lang w:val="it-IT"/>
        </w:rPr>
      </w:pPr>
    </w:p>
    <w:p w:rsidR="00FB4F79" w:rsidRPr="00A661C8" w:rsidRDefault="00FB4F79">
      <w:pPr>
        <w:jc w:val="center"/>
        <w:rPr>
          <w:rFonts w:ascii="Arial" w:eastAsia="Arial" w:hAnsi="Arial" w:cs="Arial"/>
          <w:b/>
          <w:color w:val="000000"/>
          <w:sz w:val="28"/>
          <w:lang w:val="it-IT"/>
        </w:rPr>
      </w:pPr>
    </w:p>
    <w:p w:rsidR="00FB4F79" w:rsidRPr="00A661C8" w:rsidRDefault="00FB4F79">
      <w:pPr>
        <w:jc w:val="both"/>
        <w:rPr>
          <w:rFonts w:ascii="Arial" w:eastAsia="Arial" w:hAnsi="Arial" w:cs="Arial"/>
          <w:b/>
          <w:color w:val="000000"/>
          <w:sz w:val="28"/>
          <w:lang w:val="it-IT"/>
        </w:rPr>
      </w:pPr>
      <w:r w:rsidRPr="00A661C8">
        <w:rPr>
          <w:rFonts w:ascii="Arial" w:eastAsia="Arial" w:hAnsi="Arial" w:cs="Arial"/>
          <w:b/>
          <w:color w:val="000000"/>
          <w:sz w:val="22"/>
          <w:lang w:val="it-IT"/>
        </w:rPr>
        <w:t>Istruzioni per l'uso e la manutenzione dell'impianto</w:t>
      </w:r>
    </w:p>
    <w:p w:rsidR="00FB4F79" w:rsidRPr="00A661C8" w:rsidRDefault="00FB4F79">
      <w:pPr>
        <w:jc w:val="both"/>
        <w:rPr>
          <w:rFonts w:ascii="Arial" w:eastAsia="Arial" w:hAnsi="Arial" w:cs="Arial"/>
          <w:b/>
          <w:color w:val="000000"/>
          <w:sz w:val="22"/>
          <w:lang w:val="it-IT"/>
        </w:rPr>
      </w:pPr>
    </w:p>
    <w:p w:rsidR="00FB4F79" w:rsidRPr="00A661C8" w:rsidRDefault="00FB4F79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>In conformità a quanto previsto dal DM 37/08, art. 8, comma 2, si allegano le istruzioni che l'utente deve seguire per un corretto uso e manutenzione dell'impianto.</w:t>
      </w:r>
    </w:p>
    <w:p w:rsidR="00FB4F79" w:rsidRPr="00A661C8" w:rsidRDefault="00FB4F79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i/>
          <w:color w:val="000000"/>
          <w:sz w:val="20"/>
          <w:lang w:val="it-IT"/>
        </w:rPr>
        <w:t>Tipo impianto</w:t>
      </w:r>
    </w:p>
    <w:p w:rsidR="00FB4F79" w:rsidRPr="00A661C8" w:rsidRDefault="00FB4F79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>Impianto in un luogo ordinario</w:t>
      </w:r>
    </w:p>
    <w:p w:rsidR="00FB4F79" w:rsidRPr="00A661C8" w:rsidRDefault="00FB4F79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i/>
          <w:color w:val="000000"/>
          <w:sz w:val="20"/>
          <w:lang w:val="it-IT"/>
        </w:rPr>
        <w:t>Istruzioni</w:t>
      </w:r>
    </w:p>
    <w:p w:rsidR="00FB4F79" w:rsidRPr="00A661C8" w:rsidRDefault="00FB4F79">
      <w:pPr>
        <w:jc w:val="both"/>
        <w:rPr>
          <w:rFonts w:ascii="Arial" w:eastAsia="Arial" w:hAnsi="Arial" w:cs="Arial"/>
          <w:i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>L'impianto elettrico in oggetto è conforme alla norma CEI 64-8 e quindi è sicuro nei confronti dei "danni che possono derivare dall'utilizzo degli impianti elettrici nelle condizioni che possono essere ragionevolmente previste", come indicato all'art. 131.1 della norma stessa.</w:t>
      </w:r>
    </w:p>
    <w:p w:rsidR="00FB4F79" w:rsidRPr="00A661C8" w:rsidRDefault="00FB4F79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>Ciò implica che l'utente deve evitare, per la propria sicurezza, un uso improprio dell'impianto elettrico, ad esempio lasciare aperti quadri elettrici con parti in tensione accessibili.</w:t>
      </w:r>
    </w:p>
    <w:p w:rsidR="00FB4F79" w:rsidRPr="00A661C8" w:rsidRDefault="00FB4F79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>L'utente deve inoltre rivolgersi ad una impresa installatrice abilitata per qualsiasi alterazione, visiva, dell'impianto elettrico, come ad esempio isolamenti danneggiati, cavi di colore giallo-verde interrotti o distaccati, interventi troppo frequenti di un interruttore differenziale.</w:t>
      </w:r>
    </w:p>
    <w:p w:rsidR="00FB4F79" w:rsidRPr="00A661C8" w:rsidRDefault="00FB4F79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>Gli interruttori differenziali suddetti hanno un tasto di prova che deve essere premuto dall'utente, per garantire il loro corretto funzionamento, almeno ogni due mesi (salvo diversa indicazione del costruttore). *</w:t>
      </w:r>
    </w:p>
    <w:p w:rsidR="00FB4F79" w:rsidRPr="00A661C8" w:rsidRDefault="00FB4F79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</w:p>
    <w:p w:rsidR="00FB4F79" w:rsidRPr="00A661C8" w:rsidRDefault="00FB4F79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>Il titolare dell'attività deve quindi richiedere il controllo periodico di una impresa installatrice abilitata, si consiglia almeno ogni cinque anni, per accertare, mediante opportune verifiche e prove, l'effettivo stato di manutenzione dell'impianto elettrico, e provvedere a ristabilire con eventuali interventi mirati il necessario livello di sicurezza.</w:t>
      </w:r>
    </w:p>
    <w:p w:rsidR="00FB4F79" w:rsidRPr="00A661C8" w:rsidRDefault="00FB4F79">
      <w:pPr>
        <w:jc w:val="both"/>
        <w:rPr>
          <w:rFonts w:ascii="Arial" w:eastAsia="Arial" w:hAnsi="Arial" w:cs="Arial"/>
          <w:color w:val="000000"/>
          <w:sz w:val="20"/>
          <w:lang w:val="it-IT"/>
        </w:rPr>
      </w:pPr>
      <w:r w:rsidRPr="00A661C8">
        <w:rPr>
          <w:rFonts w:ascii="Arial" w:eastAsia="Arial" w:hAnsi="Arial" w:cs="Arial"/>
          <w:color w:val="000000"/>
          <w:sz w:val="20"/>
          <w:lang w:val="it-IT"/>
        </w:rPr>
        <w:t>* Tale funzione può essere svolta da un dispositivo di controllo automatico.</w:t>
      </w:r>
    </w:p>
    <w:sectPr w:rsidR="00FB4F79" w:rsidRPr="00A661C8">
      <w:type w:val="continuous"/>
      <w:pgSz w:w="11905" w:h="16837"/>
      <w:pgMar w:top="1133" w:right="850" w:bottom="1133" w:left="850" w:header="2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80A" w:rsidRDefault="00CA280A">
      <w:r>
        <w:separator/>
      </w:r>
    </w:p>
  </w:endnote>
  <w:endnote w:type="continuationSeparator" w:id="0">
    <w:p w:rsidR="00CA280A" w:rsidRDefault="00CA2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F79" w:rsidRDefault="00FB4F79">
    <w:pPr>
      <w:jc w:val="right"/>
    </w:pPr>
    <w:r>
      <w:rPr>
        <w:rFonts w:ascii="Arial" w:eastAsia="Arial" w:hAnsi="Arial" w:cs="Arial"/>
        <w:sz w:val="18"/>
      </w:rPr>
      <w:t>DICO  -  16/16</w:t>
    </w:r>
  </w:p>
  <w:p w:rsidR="00FB4F79" w:rsidRDefault="00FB4F79">
    <w:pPr>
      <w:jc w:val="right"/>
      <w:rPr>
        <w:rFonts w:ascii="Arial" w:eastAsia="Arial" w:hAnsi="Arial" w:cs="Arial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F79" w:rsidRDefault="00FB4F79">
    <w:pPr>
      <w:jc w:val="right"/>
    </w:pPr>
    <w:r>
      <w:rPr>
        <w:rFonts w:ascii="Arial" w:eastAsia="Arial" w:hAnsi="Arial" w:cs="Arial"/>
        <w:sz w:val="18"/>
      </w:rPr>
      <w:t>DICO  -  16/16</w:t>
    </w:r>
  </w:p>
  <w:p w:rsidR="00FB4F79" w:rsidRDefault="00FB4F79">
    <w:pPr>
      <w:jc w:val="right"/>
      <w:rPr>
        <w:rFonts w:ascii="Arial" w:eastAsia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80A" w:rsidRDefault="00CA280A">
      <w:r>
        <w:separator/>
      </w:r>
    </w:p>
  </w:footnote>
  <w:footnote w:type="continuationSeparator" w:id="0">
    <w:p w:rsidR="00CA280A" w:rsidRDefault="00CA2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F79" w:rsidRDefault="00FB4F79"/>
  <w:p w:rsidR="00FB4F79" w:rsidRDefault="00FB4F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F79" w:rsidRDefault="00FB4F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F2632"/>
    <w:multiLevelType w:val="hybridMultilevel"/>
    <w:tmpl w:val="BA6EAAE4"/>
    <w:lvl w:ilvl="0" w:tplc="D8302DB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86C15"/>
    <w:multiLevelType w:val="hybridMultilevel"/>
    <w:tmpl w:val="FD06771A"/>
    <w:lvl w:ilvl="0" w:tplc="D8302DB0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6463E3"/>
    <w:multiLevelType w:val="hybridMultilevel"/>
    <w:tmpl w:val="7C24D3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445D6"/>
    <w:rsid w:val="00360997"/>
    <w:rsid w:val="00A661C8"/>
    <w:rsid w:val="00A77B3E"/>
    <w:rsid w:val="00CA280A"/>
    <w:rsid w:val="00D75F0E"/>
    <w:rsid w:val="00E37590"/>
    <w:rsid w:val="00F6027F"/>
    <w:rsid w:val="00FB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11F24A-34A8-4CF1-A2DB-CB422FEA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next w:val="Normale"/>
    <w:rsid w:val="00360997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customStyle="1" w:styleId="Titolo21">
    <w:name w:val="Titolo 21"/>
    <w:next w:val="Normale"/>
    <w:rsid w:val="00360997"/>
    <w:pPr>
      <w:widowControl w:val="0"/>
      <w:suppressAutoHyphens/>
      <w:autoSpaceDE w:val="0"/>
    </w:pPr>
    <w:rPr>
      <w:rFonts w:eastAsia="Lucida Sans Unicode"/>
      <w:sz w:val="24"/>
      <w:szCs w:val="24"/>
    </w:rPr>
  </w:style>
  <w:style w:type="paragraph" w:styleId="Testofumetto">
    <w:name w:val="Balloon Text"/>
    <w:basedOn w:val="Normale"/>
    <w:link w:val="TestofumettoCarattere"/>
    <w:rsid w:val="00D75F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D75F0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1304</Words>
  <Characters>7438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Matteo</cp:lastModifiedBy>
  <cp:revision>1</cp:revision>
  <cp:lastPrinted>1899-12-31T23:00:00Z</cp:lastPrinted>
  <dcterms:created xsi:type="dcterms:W3CDTF">2016-12-09T09:43:00Z</dcterms:created>
  <dcterms:modified xsi:type="dcterms:W3CDTF">2019-08-24T15:31:00Z</dcterms:modified>
</cp:coreProperties>
</file>